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4791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F4791D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F4791D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28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F479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FA282C" w:rsidRPr="00FA28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Постановление Администрации</w:t>
            </w:r>
            <w:r w:rsidR="00FA282C" w:rsidRPr="00FA282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Недвиговского сельского поселения от </w:t>
            </w:r>
            <w:r w:rsid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28.05</w:t>
            </w:r>
            <w:r w:rsidR="00FA282C" w:rsidRPr="00FA282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.2026 № </w:t>
            </w:r>
            <w:r w:rsid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44</w:t>
            </w:r>
            <w:r w:rsidR="00FA282C" w:rsidRPr="00FA282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«О внесении изменений </w:t>
            </w:r>
            <w:r w:rsid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в постановление №17 от28.03.2019 «Об утверждении положения о порядке проведения антикоррупционной экспертизы проектов нормативно-правовых актов»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F4791D" w:rsidRDefault="00F4791D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F479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Постановление Администрации Недвиговского сельского поселения от 28.05.2026 № 4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6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«О внесении изменений в постановление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Администрации Недвиговского сельского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Поселения от 26.03.2026 № 22 «Об утверждении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Плана мероприятий по росту доходного потенциала Недвиговского сельского поселения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 оптимизации расходов бюджета Недвиговского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сельского поселения Мясниковского района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до 2028 года»</w:t>
            </w:r>
            <w:r w:rsidRPr="00F479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.....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</w:t>
            </w:r>
            <w:r w:rsidRPr="00F4791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стр..</w:t>
            </w:r>
          </w:p>
          <w:p w:rsidR="00F4791D" w:rsidRPr="00F4791D" w:rsidRDefault="00F4791D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4791D" w:rsidRPr="00F4791D" w:rsidRDefault="00F4791D" w:rsidP="00F47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7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РОСТОВСКАЯ ОБЛАСТЬ</w:t>
      </w:r>
    </w:p>
    <w:p w:rsidR="00F4791D" w:rsidRPr="00F4791D" w:rsidRDefault="00F4791D" w:rsidP="00F47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7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ОБРАЗОВАНИЕ «МЯСНИКОВСКИЙ РАЙОН»</w:t>
      </w:r>
    </w:p>
    <w:p w:rsidR="00F4791D" w:rsidRPr="00F4791D" w:rsidRDefault="00F4791D" w:rsidP="00F4791D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7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 НЕДВИГОВСКОГО СЕЛЬСКОГО ПОСЕЛЕНИЯ</w:t>
      </w:r>
    </w:p>
    <w:p w:rsidR="00F4791D" w:rsidRPr="00F4791D" w:rsidRDefault="00F4791D" w:rsidP="00F4791D">
      <w:pPr>
        <w:widowControl w:val="0"/>
        <w:tabs>
          <w:tab w:val="left" w:pos="5320"/>
        </w:tabs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7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F4791D" w:rsidRPr="00F4791D" w:rsidTr="00A87CFD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F4791D" w:rsidRPr="00F4791D" w:rsidRDefault="00F4791D" w:rsidP="00F4791D">
            <w:pPr>
              <w:widowControl w:val="0"/>
              <w:tabs>
                <w:tab w:val="left" w:pos="57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4791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</w:tbl>
    <w:p w:rsidR="00F4791D" w:rsidRPr="00F4791D" w:rsidRDefault="00F4791D" w:rsidP="00F4791D">
      <w:pPr>
        <w:tabs>
          <w:tab w:val="left" w:pos="3160"/>
          <w:tab w:val="center" w:pos="48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791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ПОСТАНОВЛЕНИЕ</w:t>
      </w:r>
    </w:p>
    <w:p w:rsidR="00F4791D" w:rsidRPr="00F4791D" w:rsidRDefault="00F4791D" w:rsidP="00F4791D">
      <w:pPr>
        <w:tabs>
          <w:tab w:val="left" w:pos="673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42"/>
        <w:gridCol w:w="3141"/>
        <w:gridCol w:w="3256"/>
      </w:tblGrid>
      <w:tr w:rsidR="00F4791D" w:rsidRPr="00F4791D" w:rsidTr="00A87CFD">
        <w:tc>
          <w:tcPr>
            <w:tcW w:w="3473" w:type="dxa"/>
            <w:shd w:val="clear" w:color="auto" w:fill="auto"/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28.05.2026 года</w:t>
            </w:r>
          </w:p>
        </w:tc>
        <w:tc>
          <w:tcPr>
            <w:tcW w:w="3473" w:type="dxa"/>
            <w:shd w:val="clear" w:color="auto" w:fill="auto"/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№ 44</w:t>
            </w:r>
          </w:p>
        </w:tc>
        <w:tc>
          <w:tcPr>
            <w:tcW w:w="3473" w:type="dxa"/>
            <w:shd w:val="clear" w:color="auto" w:fill="auto"/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before="108" w:after="108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х. Недвиговка</w:t>
            </w:r>
          </w:p>
        </w:tc>
      </w:tr>
    </w:tbl>
    <w:p w:rsidR="00F4791D" w:rsidRPr="00F4791D" w:rsidRDefault="00F4791D" w:rsidP="00F4791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 xml:space="preserve">О внесении изменений в 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 от 28.03.2019г. № 17 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>«Об утверждении Положения о порядке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>проведения антикоррупционной экспертизы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нормативных правовых актов и их проектов 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>в Администрации Недвиговского сельского поселения»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Федеральными законами от 25.12.2008 </w:t>
      </w:r>
      <w:hyperlink r:id="rId9" w:history="1">
        <w:r w:rsidRPr="00F4791D">
          <w:rPr>
            <w:rFonts w:ascii="Times New Roman" w:eastAsia="Times New Roman" w:hAnsi="Times New Roman" w:cs="Times New Roman"/>
            <w:sz w:val="28"/>
            <w:szCs w:val="28"/>
          </w:rPr>
          <w:t>N 273-ФЗ</w:t>
        </w:r>
      </w:hyperlink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 «О противодействии коррупции», от 17.07.2009 </w:t>
      </w:r>
      <w:hyperlink r:id="rId10" w:history="1">
        <w:r w:rsidRPr="00F4791D">
          <w:rPr>
            <w:rFonts w:ascii="Times New Roman" w:eastAsia="Times New Roman" w:hAnsi="Times New Roman" w:cs="Times New Roman"/>
            <w:sz w:val="28"/>
            <w:szCs w:val="28"/>
          </w:rPr>
          <w:t>№</w:t>
        </w:r>
      </w:hyperlink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172 «Об антикоррупционной экспертизе нормативных правовых актов и проектов нормативных правовых актов», от 20.03.2025 </w:t>
      </w:r>
      <w:hyperlink r:id="rId11" w:history="1">
        <w:r w:rsidRPr="00F4791D">
          <w:rPr>
            <w:rFonts w:ascii="Times New Roman" w:eastAsia="Times New Roman" w:hAnsi="Times New Roman" w:cs="Times New Roman"/>
            <w:sz w:val="28"/>
            <w:szCs w:val="28"/>
          </w:rPr>
          <w:t>№ 33-ФЗ</w:t>
        </w:r>
      </w:hyperlink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единой системе публичной власти», Областным </w:t>
      </w:r>
      <w:hyperlink r:id="rId12" w:history="1">
        <w:r w:rsidRPr="00F4791D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 Ростовской области от 12.05.2009 № 218-ЗС «О противодействии коррупции в Ростовской области», в целях приведения правовых актов Администрации Недвиговского сельского поселения в соответствие с действующим законодательством, Администрация Недвиговского сельского поселения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91D" w:rsidRPr="00F4791D" w:rsidRDefault="00F4791D" w:rsidP="00F4791D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Внести в Положение </w:t>
      </w: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>о порядке проведения антикоррупционной экспертизы нормативных правовых актов и их проектов в Администрации Недвиговского сельского поселения изменения, изложив п. 4.5. в следующей редакции: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bCs/>
          <w:sz w:val="28"/>
          <w:szCs w:val="28"/>
        </w:rPr>
        <w:t xml:space="preserve">«4.5. </w:t>
      </w:r>
      <w:r w:rsidRPr="00F4791D">
        <w:rPr>
          <w:rFonts w:ascii="Times New Roman" w:eastAsia="Times New Roman" w:hAnsi="Times New Roman" w:cs="Times New Roman"/>
          <w:sz w:val="28"/>
          <w:szCs w:val="28"/>
        </w:rPr>
        <w:t>Не допускается проведение независимой антикоррупционной экспертизы нормативных правовых актов (проектов нормативных правовых актов):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- юридическими и физическими лицами, принимавшими участие в разработке проекта акта, а также учреждениями, находящимися в ведении Администрации Недвиговского сельского поселения;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 xml:space="preserve"> - гражданами, имеющими неснятую или непогашенную судимость;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lastRenderedPageBreak/>
        <w:t>-  гражданами, сведения о применении,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- гражданами, осуществляющими деятельность в органах и организациях, указанных в </w:t>
      </w:r>
      <w:hyperlink r:id="rId13" w:anchor="/document/195958/entry/313" w:history="1">
        <w:r w:rsidRPr="00F4791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пункте 3 части 1 статьи 3</w:t>
        </w:r>
      </w:hyperlink>
      <w:r w:rsidRPr="00F4791D">
        <w:rPr>
          <w:rFonts w:ascii="Times New Roman" w:eastAsia="Times New Roman" w:hAnsi="Times New Roman" w:cs="Times New Roman"/>
          <w:sz w:val="28"/>
          <w:szCs w:val="28"/>
        </w:rPr>
        <w:t> Федеральный закон от 17 июля 2009 г. N 172-ФЗ "Об антикоррупционной экспертизе нормативных правовых актов и проектов нормативных правовых актов" ;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- международными и иностранными организациями;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- иностранными агентами.»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2. Разместить настоящее постановление на официальном сайте Администрации Недвиговского сельского поселения в информационно-телекоммуникационной сети «Интернет».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3. Постановление вступает в силу со дня его официального обнародования.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4. Контроль за исполнением постановления оставляю за собой.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Глава Администрации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Недвиговского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791D">
        <w:rPr>
          <w:rFonts w:ascii="Times New Roman" w:eastAsia="Times New Roman" w:hAnsi="Times New Roman" w:cs="Times New Roman"/>
          <w:sz w:val="28"/>
          <w:szCs w:val="28"/>
        </w:rPr>
        <w:t>сельского поселения                                                                  Е.Е. Харахашян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r29"/>
      <w:bookmarkEnd w:id="0"/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BDC" w:rsidRDefault="00D91BDC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4791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АДМИНИСТРАЦИЯ 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4791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НЕДВИГОВСКОГО СЕЛЬСКОГО ПОСЕЛЕНИЯ </w:t>
      </w: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4791D" w:rsidRPr="00F4791D" w:rsidRDefault="00F4791D" w:rsidP="00F479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36"/>
          <w:lang w:eastAsia="ru-RU"/>
        </w:rPr>
      </w:pPr>
      <w:r w:rsidRPr="00F4791D">
        <w:rPr>
          <w:rFonts w:ascii="Times New Roman" w:eastAsia="Calibri" w:hAnsi="Times New Roman" w:cs="Times New Roman"/>
          <w:sz w:val="36"/>
          <w:szCs w:val="36"/>
          <w:lang w:eastAsia="ru-RU"/>
        </w:rPr>
        <w:t>ПОСТАНОВЛЕНИЕ</w:t>
      </w:r>
    </w:p>
    <w:tbl>
      <w:tblPr>
        <w:tblW w:w="0" w:type="auto"/>
        <w:tblInd w:w="-252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8"/>
      </w:tblGrid>
      <w:tr w:rsidR="00F4791D" w:rsidRPr="00F4791D" w:rsidTr="00A87CFD">
        <w:trPr>
          <w:trHeight w:val="36"/>
        </w:trPr>
        <w:tc>
          <w:tcPr>
            <w:tcW w:w="10068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4791D" w:rsidRPr="00F4791D" w:rsidRDefault="00F4791D" w:rsidP="00F4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F4791D" w:rsidRPr="00F4791D" w:rsidRDefault="00F4791D" w:rsidP="00F47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28.05.2026 г.                                      № 46                                           </w:t>
      </w:r>
      <w:proofErr w:type="spellStart"/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х.Недвиговка</w:t>
      </w:r>
      <w:proofErr w:type="spellEnd"/>
    </w:p>
    <w:p w:rsidR="00F4791D" w:rsidRPr="00F4791D" w:rsidRDefault="00F4791D" w:rsidP="00F47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91D" w:rsidRPr="00F4791D" w:rsidRDefault="00F4791D" w:rsidP="00F479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постановление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Недвиговского сельского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от 26.03.2026 № 22 «Об утверждении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мероприятий по росту доходного 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 Недвиговского сельского поселения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оптимизации расходов бюджета Недвиговского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Мясниковского района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9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2028 года»</w:t>
      </w: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>В целях мобилизации доходов бюджета Недвиговского сельского поселения Мясниковского района и оптимизации расходов бюджета</w:t>
      </w:r>
      <w:r w:rsidRPr="00F4791D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Недвиговского сельского поселения Мясниковского района, администрация Недвиговского сельского поселения 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>постановляет: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 xml:space="preserve">1. Внести изменения в </w:t>
      </w:r>
      <w:hyperlink w:anchor="Par77" w:history="1">
        <w:r w:rsidRPr="00F4791D">
          <w:rPr>
            <w:rFonts w:ascii="Times New Roman" w:eastAsia="Times New Roman" w:hAnsi="Times New Roman" w:cs="Arial"/>
            <w:color w:val="000000"/>
            <w:sz w:val="28"/>
            <w:szCs w:val="20"/>
            <w:lang w:eastAsia="ru-RU"/>
          </w:rPr>
          <w:t>План</w:t>
        </w:r>
      </w:hyperlink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 xml:space="preserve"> мероприятий </w:t>
      </w:r>
      <w:bookmarkStart w:id="1" w:name="_Hlk225420120"/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 xml:space="preserve">по росту доходного потенциала </w:t>
      </w:r>
      <w:bookmarkEnd w:id="1"/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Недвиговского сельского поселения и оптимизации расходов бюджета</w:t>
      </w:r>
      <w:r w:rsidRPr="00F4791D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Недвиговского сельского поселения Мясниковского района до 2028 года изложив приложение № 1 согласно приложению 1 к настоящему постановлению.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2. Контроль за исполнением настоящего постановления оставляю за собой.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  <w:r w:rsidRPr="00F4791D">
        <w:rPr>
          <w:rFonts w:ascii="Arial" w:eastAsia="Times New Roman" w:hAnsi="Arial" w:cs="Arial"/>
          <w:noProof/>
          <w:w w:val="95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69A82543" wp14:editId="72AA7AA4">
            <wp:simplePos x="0" y="0"/>
            <wp:positionH relativeFrom="column">
              <wp:posOffset>2943225</wp:posOffset>
            </wp:positionH>
            <wp:positionV relativeFrom="paragraph">
              <wp:posOffset>141605</wp:posOffset>
            </wp:positionV>
            <wp:extent cx="1200150" cy="676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Глава Администрации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 xml:space="preserve">Недвиговского сельского поселения                                                </w:t>
      </w:r>
      <w:proofErr w:type="spellStart"/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Е.Е.Харахашян</w:t>
      </w:r>
      <w:proofErr w:type="spellEnd"/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F4791D" w:rsidRPr="00F4791D">
          <w:headerReference w:type="default" r:id="rId15"/>
          <w:footerReference w:type="default" r:id="rId16"/>
          <w:footerReference w:type="first" r:id="rId17"/>
          <w:pgSz w:w="11907" w:h="16839"/>
          <w:pgMar w:top="1134" w:right="567" w:bottom="1134" w:left="1701" w:header="567" w:footer="0" w:gutter="0"/>
          <w:cols w:space="720"/>
          <w:titlePg/>
        </w:sect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left="10773"/>
        <w:jc w:val="right"/>
        <w:outlineLvl w:val="0"/>
        <w:rPr>
          <w:rFonts w:ascii="Times New Roman" w:eastAsia="Times New Roman" w:hAnsi="Times New Roman" w:cs="Arial"/>
          <w:lang w:eastAsia="ru-RU"/>
        </w:rPr>
      </w:pPr>
      <w:bookmarkStart w:id="2" w:name="Par77"/>
      <w:bookmarkStart w:id="3" w:name="_Hlk225422533"/>
      <w:bookmarkEnd w:id="2"/>
      <w:r w:rsidRPr="00F4791D">
        <w:rPr>
          <w:rFonts w:ascii="Times New Roman" w:eastAsia="Times New Roman" w:hAnsi="Times New Roman" w:cs="Arial"/>
          <w:lang w:eastAsia="ru-RU"/>
        </w:rPr>
        <w:lastRenderedPageBreak/>
        <w:t>Приложение № 1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>к постановлению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 xml:space="preserve">Администрации Недвиговского 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>сельского поселения от 28.05.2026 № 46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left="10773"/>
        <w:jc w:val="right"/>
        <w:outlineLvl w:val="0"/>
        <w:rPr>
          <w:rFonts w:ascii="Times New Roman" w:eastAsia="Times New Roman" w:hAnsi="Times New Roman" w:cs="Arial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left="10773"/>
        <w:jc w:val="right"/>
        <w:outlineLvl w:val="0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>Приложение № 1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>к постановлению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 xml:space="preserve">Администрации Недвиговского 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Arial"/>
          <w:lang w:eastAsia="ru-RU"/>
        </w:rPr>
      </w:pPr>
      <w:r w:rsidRPr="00F4791D">
        <w:rPr>
          <w:rFonts w:ascii="Times New Roman" w:eastAsia="Times New Roman" w:hAnsi="Times New Roman" w:cs="Arial"/>
          <w:lang w:eastAsia="ru-RU"/>
        </w:rPr>
        <w:t>сельского поселения от 26.03.2026 № 22</w:t>
      </w:r>
    </w:p>
    <w:bookmarkEnd w:id="3"/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>ПЛАН МЕРОПРИЯТИЙ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по росту доходного потенциала Недвиговского сельского поселения 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и оптимизации расходов областного бюджета </w:t>
      </w:r>
      <w:r w:rsidRPr="00F4791D">
        <w:rPr>
          <w:rFonts w:ascii="Times New Roman" w:eastAsia="Times New Roman" w:hAnsi="Times New Roman" w:cs="Arial"/>
          <w:color w:val="000000"/>
          <w:sz w:val="28"/>
          <w:szCs w:val="20"/>
          <w:lang w:eastAsia="ru-RU"/>
        </w:rPr>
        <w:t>до 2028 года</w:t>
      </w: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sz w:val="24"/>
          <w:szCs w:val="20"/>
          <w:shd w:val="clear" w:color="auto" w:fill="92D050"/>
          <w:lang w:eastAsia="ru-RU"/>
        </w:rPr>
      </w:pPr>
    </w:p>
    <w:tbl>
      <w:tblPr>
        <w:tblW w:w="15909" w:type="dxa"/>
        <w:tblInd w:w="-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2644"/>
        <w:gridCol w:w="2719"/>
        <w:gridCol w:w="1250"/>
        <w:gridCol w:w="992"/>
        <w:gridCol w:w="1705"/>
        <w:gridCol w:w="7"/>
        <w:gridCol w:w="1553"/>
        <w:gridCol w:w="7"/>
        <w:gridCol w:w="1535"/>
        <w:gridCol w:w="7"/>
        <w:gridCol w:w="1544"/>
        <w:gridCol w:w="7"/>
        <w:gridCol w:w="1010"/>
        <w:gridCol w:w="21"/>
        <w:gridCol w:w="8"/>
      </w:tblGrid>
      <w:tr w:rsidR="00F4791D" w:rsidRPr="00F4791D" w:rsidTr="00A87CFD">
        <w:trPr>
          <w:gridAfter w:val="2"/>
          <w:wAfter w:w="29" w:type="dxa"/>
          <w:tblHeader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№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2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Механизм реализации</w:t>
            </w: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Целевой показатель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оценка (бюджетный эффект) (тыс. рублей)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</w:tr>
      <w:tr w:rsidR="00F4791D" w:rsidRPr="00F4791D" w:rsidTr="00A87CFD">
        <w:trPr>
          <w:gridAfter w:val="2"/>
          <w:wAfter w:w="29" w:type="dxa"/>
          <w:tblHeader/>
        </w:trPr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 год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2028 год</w:t>
            </w:r>
          </w:p>
        </w:tc>
      </w:tr>
      <w:tr w:rsidR="00F4791D" w:rsidRPr="00F4791D" w:rsidTr="00A87CFD">
        <w:trPr>
          <w:gridAfter w:val="1"/>
          <w:wAfter w:w="8" w:type="dxa"/>
          <w:tblHeader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I. Направления по росту доходов консолидированного бюджета Недвиговского сельского поселения Мясниковского района</w:t>
            </w:r>
          </w:p>
        </w:tc>
      </w:tr>
      <w:tr w:rsidR="00F4791D" w:rsidRPr="00F4791D" w:rsidTr="00A87CFD">
        <w:trPr>
          <w:trHeight w:val="259"/>
        </w:trPr>
        <w:tc>
          <w:tcPr>
            <w:tcW w:w="1021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 w:firstLine="227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по разделу 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</w:tr>
      <w:tr w:rsidR="00F4791D" w:rsidRPr="00F4791D" w:rsidTr="00A87CFD">
        <w:trPr>
          <w:trHeight w:val="258"/>
        </w:trPr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Расширение налогооблагаемой базы консолидированного бюджета Недвиговского сельского поселения</w:t>
            </w:r>
          </w:p>
        </w:tc>
      </w:tr>
      <w:tr w:rsidR="00F4791D" w:rsidRPr="00F4791D" w:rsidTr="00A87CFD">
        <w:trPr>
          <w:gridAfter w:val="1"/>
          <w:wAfter w:w="8" w:type="dxa"/>
          <w:trHeight w:val="7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Актуализация законодательства: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отмена льгот по налогам, не имеющих стимулирующего влияния на налогоплательщиков и бюджетной отдачи (за исключением налоговых льгот, носящих социальный характер);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ставок по налогам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 w:firstLine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внесение изменений в решение Собрания депутатов Недвиговского сельского поселения от 08.11.2013 №34 «О земельном налоге»</w:t>
            </w:r>
          </w:p>
          <w:p w:rsidR="00F4791D" w:rsidRPr="00F4791D" w:rsidRDefault="00F4791D" w:rsidP="00F4791D">
            <w:pPr>
              <w:spacing w:after="0" w:line="240" w:lineRule="auto"/>
              <w:ind w:left="57" w:right="57" w:firstLine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решение Собрания депутатов Недвиговского сельского поселения от 27.10.2017 №47 «О налоге на имущество физических лиц»: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инвентаризация налоговых ставок и подготовка 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предложений по их актуализации;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эффективности налоговых льгот, предложения по их отмене или переформатированию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Ведущий специалист по правовой и кадровой работе;</w:t>
            </w:r>
          </w:p>
          <w:p w:rsidR="00F4791D" w:rsidRPr="00F4791D" w:rsidRDefault="00F4791D" w:rsidP="00F4791D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Сектор экономики и финансов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сокращение потерь от неэффективных налоговых льгот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F4791D" w:rsidRPr="00F4791D" w:rsidTr="00A87CFD">
        <w:trPr>
          <w:gridAfter w:val="1"/>
          <w:wAfter w:w="8" w:type="dxa"/>
          <w:trHeight w:val="51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1.2.</w:t>
            </w:r>
          </w:p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по постановке на учет обособленных подразделений организаций на территории муниципального образования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 w:firstLine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заключенных муниципальных контрактов с организациями из других субъектов Российской Федерации, 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проработка сведений о них с УФНС России по Ростовской области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Сектор экономики и финансов;</w:t>
            </w: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Ответственное должностное лицо (по согласованию)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поступления доходов в бюджет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rPr>
          <w:gridAfter w:val="1"/>
          <w:wAfter w:w="8" w:type="dxa"/>
          <w:trHeight w:val="197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Принятие мер по привлечению физических лиц и индивидуальных предпринимателей, скрывающих доходы от налогообложения, к декларированию и уплате налога на доходы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Информирование населения о необходимости декларирования доходов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инспектор по налогам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поступления доходов в бюджет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rPr>
          <w:gridAfter w:val="1"/>
          <w:wAfter w:w="8" w:type="dxa"/>
          <w:trHeight w:val="759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Актуализация налогооблагаемой базы, вовлечение в налоговый оборот объектов недвижимости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вовлечение в налоговый оборот ранее не зарегистрированных объектов недвижимости (включая земельные участки)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уточнение сведений 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об о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бъе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к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а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 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не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дви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ж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м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 xml:space="preserve">ти;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представление сведений о земельных участках и иных объектах недвижимости в рамках информационного обмена;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муниципального земельного контроля;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выявление собственников земельных участков и другого недвижимого имущества и привлечение их к налог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о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о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ю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>(п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роведен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  <w:lang w:eastAsia="ru-RU"/>
              </w:rPr>
              <w:t xml:space="preserve">ие </w:t>
            </w:r>
            <w:r w:rsidRPr="00F479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разъяснительной работы с владельцами объектов недвижимого имущества о необходимости регистрации объектов);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с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одейств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ие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оформлении физическими лицами прав собственности на земельные участки и имущество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Ведущий специалист по земельным и имущественным отношениям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поступления доходов в бюджет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X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ab/>
              <w:t>2. Мероприятия по управлению неналоговыми доходами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эффективности использования имущества (в том числе земельных участков), находящегося в муниципальной собственности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доходов от муниципальных унитарных предприятий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объема платных услуг, оказываемых муниципальными казенными учреждениями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плана (программы) приватизации муниципального имущества для его вовлечения в экономический оборот</w:t>
            </w:r>
          </w:p>
          <w:p w:rsidR="00F4791D" w:rsidRPr="00F4791D" w:rsidRDefault="00F4791D" w:rsidP="00F4791D">
            <w:pPr>
              <w:spacing w:after="0" w:line="252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улучшение качества администрирования</w:t>
            </w: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мониторинг деятельности и оценка финансового состояния МУП, пересмотр 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тарифов на предоставление услуг</w:t>
            </w: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ежегодный пересмотр тарифов по платным услугам, оказываемым муниципальными казенными учреждениями,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 имеющейся 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с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с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е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нности 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и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внесени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е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программу приватизации</w:t>
            </w:r>
          </w:p>
          <w:p w:rsidR="00F4791D" w:rsidRPr="00F4791D" w:rsidRDefault="00F4791D" w:rsidP="00F4791D">
            <w:pPr>
              <w:spacing w:after="0" w:line="252" w:lineRule="auto"/>
              <w:ind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Ведущий специалист по земельным и имущественным отношениям;</w:t>
            </w:r>
          </w:p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должностные лица по согласованию.</w:t>
            </w:r>
          </w:p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поступления в бюджет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прирост доходов от перечисления 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в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бюдже</w:t>
            </w:r>
            <w:r w:rsidRPr="00F4791D"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  <w:t>т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части прибыли МУП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 поступления доходов в бюджет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X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 Повышение собираемости налогов и сокращение задолженности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Снижение задолженности по налоговым и неналоговым доходам за счет повышения эффективности работы Координационных советов и рабочих групп по взысканию задолженности по арендной плате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 w:firstLine="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работы по задолженности по налогам и арендной плате: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возникновения;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принимаемые меры по снижению;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выездных координационных советов;</w:t>
            </w:r>
          </w:p>
          <w:p w:rsidR="00F4791D" w:rsidRPr="00F4791D" w:rsidRDefault="00F4791D" w:rsidP="00F4791D">
            <w:pPr>
              <w:spacing w:after="0" w:line="252" w:lineRule="auto"/>
              <w:ind w:left="56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с налоговой задолженностью менее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10 000 рублей;</w:t>
            </w:r>
          </w:p>
          <w:p w:rsidR="00F4791D" w:rsidRPr="00F4791D" w:rsidRDefault="00F4791D" w:rsidP="00F4791D">
            <w:pPr>
              <w:spacing w:after="0" w:line="252" w:lineRule="auto"/>
              <w:ind w:left="57" w:right="57" w:hang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должностными лицами администрации Недвиговского сельского поселения адресной работы с налогоплательщиками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Старший инспектор по налогам; Ведущий специалист по земельным и имущественным отношениям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дополнительные поступления доходов в бюджет </w:t>
            </w: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52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с невыясненными поступлениями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работы по зачислению в  бюджет невыясненных поступлений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Сектор экономики и финансов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поступления доходов в бюджет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Принятие мер по взысканию просроченной дебиторской задолженности по неналоговым доходам </w:t>
            </w: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работы главных администраторов доходов бюджетов с просроченной дебиторской задолженностью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Сектор экономики и финансов;</w:t>
            </w: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Ответственные должностные лица по согласованию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поступления в бюджет сумм дебиторской задолженности</w:t>
            </w: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spacing w:after="0" w:line="264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II. Направления по оптимизации расходов бюджета Недвиговского сельского поселения</w:t>
            </w:r>
          </w:p>
        </w:tc>
      </w:tr>
      <w:tr w:rsidR="00F4791D" w:rsidRPr="00F4791D" w:rsidTr="00A87CFD">
        <w:tc>
          <w:tcPr>
            <w:tcW w:w="1021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52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Всего по разделу II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52" w:lineRule="auto"/>
              <w:jc w:val="center"/>
              <w:outlineLvl w:val="2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1. Оптимизация расходов на муниципальное управление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28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1.1.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расходов на информационное освещение деятельности муниципальных учреждений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пересмотр расходов на информационную политику и поддержку средств массовой информации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Ведущий специалист по правовой и кадровой работе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28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экономия бюджетных средств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2.</w:t>
            </w:r>
            <w:r w:rsidRPr="00F4791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Оптимизация расходов на функционирование бюджетной сети, а также численности работников бюджетной сферы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Оптимизация штатных расписаний муниципальных учреждений Недвиговского сельского поселения, в том числе принятие мер по недопущению роста штатной численности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текущего штата и деятельности муниципальных учреждений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бюджетный эффект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rPr>
          <w:gridAfter w:val="1"/>
          <w:wAfter w:w="8" w:type="dxa"/>
          <w:trHeight w:val="129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компенсации (оплаты) коммунальных расходов 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расходов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бюджетный эффект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</w:tr>
      <w:tr w:rsidR="00F4791D" w:rsidRPr="00F4791D" w:rsidTr="00A87CFD">
        <w:trPr>
          <w:gridAfter w:val="1"/>
          <w:wAfter w:w="8" w:type="dxa"/>
          <w:trHeight w:val="1292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соотношения средней заработной платы «указных» категорий работников бюджетной сферы с фактически достигнутым в 2025 году уровнем целевого показателя «среднемесячная начисленная заработная плата наемных работников во всех организациях (среднемесячный доход от трудовой деятельности» (54081 рублей).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расходов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бюджетный эффект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791D" w:rsidRPr="00F4791D" w:rsidTr="00A87CFD">
        <w:trPr>
          <w:gridAfter w:val="1"/>
          <w:wAfter w:w="8" w:type="dxa"/>
          <w:trHeight w:val="47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2.4.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Приостановление индексации должностных окладов лиц, замещающих муниципальные </w:t>
            </w:r>
            <w:r w:rsidRPr="00F479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должности Недвиговского сельского поселения, окладов денежного содержания по должностям муниципальной службы Недвиговского сельского поселения, должностных окладов технического персонала и ставок заработной платы обслуживающего персонала органов местного самоуправления Недвиговского сельского поселения, а также</w:t>
            </w:r>
            <w:r w:rsidRPr="00F47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должностных окладов руководителей, специалистов и служащих, ставок заработной платы рабочих муниципальных учреждений </w:t>
            </w:r>
            <w:r w:rsidRPr="00F479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Недвиговского сельского поселения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расходов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бюджетный эффект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3. Оптимизация мер социальной поддержки населения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3.1.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Плана мероприятий по инвентаризации и оценке эффективности мер социальной поддержки граждан, финансовое обеспечение которых </w:t>
            </w: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осуществляется за счет средств бюджета Недвиговского сельского поселения Мясниковского района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ежеквартальное проведение инвентаризации мер социальной поддержки граждан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 xml:space="preserve">Администрация </w:t>
            </w:r>
            <w:proofErr w:type="spellStart"/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Недвиговскогосельского</w:t>
            </w:r>
            <w:proofErr w:type="spellEnd"/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 xml:space="preserve">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бюджетный эффект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ab/>
              <w:t>4. Оптимизация инвестиционных расходов</w:t>
            </w:r>
          </w:p>
        </w:tc>
      </w:tr>
      <w:tr w:rsidR="00F4791D" w:rsidRPr="00F4791D" w:rsidTr="00A87CFD">
        <w:trPr>
          <w:gridAfter w:val="1"/>
          <w:wAfter w:w="8" w:type="dxa"/>
          <w:trHeight w:val="897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4.1.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Невключение</w:t>
            </w:r>
            <w:proofErr w:type="spellEnd"/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бюджет Недвиговского сельского поселения в 2026 году расходов на разработку проектной документации, строительство, реконструкцию и капитальный ремонт по новым объектам муниципальной собственности  (за исключением разработки проектной документации, строительства, реконструкции, капитального ремонта объектов, финансовое обеспечение которых осуществляется за счет средств федерального бюджета, дорожного фонда, инфраструктурных кредитов)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анализ и использование информации при подготовке проекта бюджета на очередной финансовый год и плановый период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 год</w:t>
            </w: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widowControl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экономия бюджетных средств</w:t>
            </w: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4791D" w:rsidRPr="00F4791D" w:rsidRDefault="00F4791D" w:rsidP="00F479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III. Направления по сокращению муниципального долга Недвиговского сельского поселения</w:t>
            </w:r>
          </w:p>
        </w:tc>
      </w:tr>
      <w:tr w:rsidR="00F4791D" w:rsidRPr="00F4791D" w:rsidTr="00A87CFD">
        <w:tc>
          <w:tcPr>
            <w:tcW w:w="102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по разделу III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791D" w:rsidRPr="00F4791D" w:rsidTr="00A87CFD">
        <w:tc>
          <w:tcPr>
            <w:tcW w:w="1590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 xml:space="preserve">1. Меры по сокращению расходов на обслуживание муниципального долга </w:t>
            </w:r>
          </w:p>
        </w:tc>
      </w:tr>
      <w:tr w:rsidR="00F4791D" w:rsidRPr="00F4791D" w:rsidTr="00A87CFD">
        <w:trPr>
          <w:gridAfter w:val="1"/>
          <w:wAfter w:w="8" w:type="dxa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1.1.</w:t>
            </w:r>
          </w:p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color w:val="000000"/>
                <w:sz w:val="20"/>
              </w:rPr>
            </w:pPr>
            <w:r w:rsidRPr="00F4791D">
              <w:rPr>
                <w:rFonts w:ascii="Times New Roman" w:eastAsia="Calibri" w:hAnsi="Times New Roman" w:cs="Times New Roman"/>
                <w:color w:val="000000"/>
                <w:sz w:val="20"/>
              </w:rPr>
              <w:t>Оптимизация объема нецелевых остатков (сокращение расходов на обслуживание долга за счет эффективного управления временно свободными остатками денежных средств на едином счете бюджета)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0"/>
              </w:rPr>
            </w:pPr>
            <w:r w:rsidRPr="00F4791D">
              <w:rPr>
                <w:rFonts w:ascii="Times New Roman" w:eastAsia="Calibri" w:hAnsi="Times New Roman" w:cs="Times New Roman"/>
                <w:sz w:val="20"/>
              </w:rPr>
              <w:t>мониторинг временно свободных остатков денежных средств на едином счете бюджета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2026–2028 годы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0"/>
              </w:rPr>
            </w:pPr>
            <w:r w:rsidRPr="00F4791D">
              <w:rPr>
                <w:rFonts w:ascii="Times New Roman" w:eastAsia="Calibri" w:hAnsi="Times New Roman" w:cs="Times New Roman"/>
                <w:sz w:val="20"/>
              </w:rPr>
              <w:t xml:space="preserve">сокращение расходов бюджета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10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</w:t>
            </w:r>
          </w:p>
        </w:tc>
      </w:tr>
      <w:tr w:rsidR="00F4791D" w:rsidRPr="00F4791D" w:rsidTr="00A87CFD">
        <w:tc>
          <w:tcPr>
            <w:tcW w:w="102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Итого по Плану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1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F4791D" w:rsidRPr="00F4791D" w:rsidRDefault="00F4791D" w:rsidP="00F47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</w:t>
            </w:r>
          </w:p>
        </w:tc>
      </w:tr>
    </w:tbl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8"/>
          <w:szCs w:val="20"/>
          <w:lang w:eastAsia="ru-RU"/>
        </w:rPr>
        <w:t>* </w:t>
      </w: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Финансовая оценка (бюджетный эффект) рассчитывается: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по I разделу – как планируемые дополнительные доходы консолидированного бюджета в соответствующем году по итогам проведения мероприятия;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по II разделу – как планируемая оптимизация средств бюджета в соответствующем году по итогам проведения мероприятия.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bookmarkStart w:id="4" w:name="Par1161"/>
      <w:bookmarkEnd w:id="4"/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** Запланировать финансовую оценку (бюджетный эффект) не представляется возможным. Финансовая оценка (бюджетный эффект) будет определена по итогам проведения мероприятия и отражена в отчете.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*** Финансовая оценка (бюджетный эффект) будет уточнена в процессе исполнения бюджета.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>**** Финансовая оценка (бюджетный эффект) будет уточнена при формировании проекта бюджета на очередной финансовый год и плановый период.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F4791D" w:rsidRPr="00F4791D" w:rsidRDefault="00F4791D" w:rsidP="00F479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F4791D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Примечания: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1. Х </w:t>
      </w:r>
      <w:r w:rsidRPr="00F4791D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–</w:t>
      </w:r>
      <w:r w:rsidRPr="00F4791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данные ячейки не заполняются.</w:t>
      </w: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5" w:name="Par1157"/>
      <w:bookmarkStart w:id="6" w:name="_Hlk225781799"/>
      <w:bookmarkEnd w:id="5"/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F4791D" w:rsidRPr="00F4791D" w:rsidRDefault="00F4791D" w:rsidP="00F4791D">
      <w:pPr>
        <w:autoSpaceDE w:val="0"/>
        <w:autoSpaceDN w:val="0"/>
        <w:adjustRightInd w:val="0"/>
        <w:spacing w:after="0" w:line="240" w:lineRule="auto"/>
        <w:ind w:left="10773"/>
        <w:jc w:val="right"/>
        <w:outlineLvl w:val="0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bookmarkEnd w:id="6"/>
    <w:p w:rsidR="00F4791D" w:rsidRPr="00F4791D" w:rsidRDefault="00F4791D" w:rsidP="00F4791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F4791D" w:rsidRPr="00F4791D">
          <w:headerReference w:type="default" r:id="rId18"/>
          <w:pgSz w:w="16839" w:h="11907" w:orient="landscape"/>
          <w:pgMar w:top="1701" w:right="1134" w:bottom="567" w:left="1134" w:header="567" w:footer="0" w:gutter="0"/>
          <w:cols w:space="720"/>
        </w:sectPr>
      </w:pPr>
    </w:p>
    <w:p w:rsidR="00F4791D" w:rsidRDefault="00F4791D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GoBack"/>
      <w:bookmarkEnd w:id="7"/>
    </w:p>
    <w:sectPr w:rsidR="00F4791D" w:rsidSect="00C86CB6">
      <w:headerReference w:type="default" r:id="rId19"/>
      <w:footerReference w:type="even" r:id="rId20"/>
      <w:footerReference w:type="default" r:id="rId2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91D" w:rsidRDefault="00F4791D"/>
  <w:p w:rsidR="00F4791D" w:rsidRDefault="00F4791D"/>
  <w:p w:rsidR="00F4791D" w:rsidRDefault="00F4791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91D" w:rsidRDefault="00F4791D"/>
  <w:p w:rsidR="00F4791D" w:rsidRDefault="00F4791D"/>
  <w:p w:rsidR="00F4791D" w:rsidRDefault="00F4791D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4791D">
      <w:rPr>
        <w:noProof/>
      </w:rPr>
      <w:t>14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91D" w:rsidRDefault="00F4791D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4</w:t>
    </w:r>
    <w:r>
      <w:fldChar w:fldCharType="end"/>
    </w:r>
  </w:p>
  <w:p w:rsidR="00F4791D" w:rsidRDefault="00F4791D">
    <w:pPr>
      <w:pStyle w:val="a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91D" w:rsidRDefault="00F4791D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11</w:t>
    </w:r>
    <w:r>
      <w:fldChar w:fldCharType="end"/>
    </w:r>
  </w:p>
  <w:p w:rsidR="00F4791D" w:rsidRDefault="00F4791D">
    <w:pPr>
      <w:pStyle w:val="a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791D">
      <w:rPr>
        <w:noProof/>
      </w:rPr>
      <w:t>14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35E5C"/>
    <w:multiLevelType w:val="hybridMultilevel"/>
    <w:tmpl w:val="41FCAFCC"/>
    <w:lvl w:ilvl="0" w:tplc="CF80F33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1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3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7"/>
  </w:num>
  <w:num w:numId="10">
    <w:abstractNumId w:val="26"/>
  </w:num>
  <w:num w:numId="11">
    <w:abstractNumId w:val="12"/>
  </w:num>
  <w:num w:numId="12">
    <w:abstractNumId w:val="31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9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30"/>
  </w:num>
  <w:num w:numId="26">
    <w:abstractNumId w:val="5"/>
  </w:num>
  <w:num w:numId="27">
    <w:abstractNumId w:val="18"/>
  </w:num>
  <w:num w:numId="28">
    <w:abstractNumId w:val="28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19"/>
  </w:num>
  <w:num w:numId="32">
    <w:abstractNumId w:val="6"/>
  </w:num>
  <w:num w:numId="33">
    <w:abstractNumId w:val="33"/>
  </w:num>
  <w:num w:numId="34">
    <w:abstractNumId w:val="15"/>
  </w:num>
  <w:num w:numId="35">
    <w:abstractNumId w:val="22"/>
  </w:num>
  <w:num w:numId="36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516F6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12140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4791D"/>
    <w:rsid w:val="00F56E34"/>
    <w:rsid w:val="00F62980"/>
    <w:rsid w:val="00F72B4F"/>
    <w:rsid w:val="00F81B46"/>
    <w:rsid w:val="00FA1C2F"/>
    <w:rsid w:val="00FA282C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197557C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ternet.garant.ru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9754D8A55D89E434849BCCD9672A236085AEB3B7A4C4C03397B072C1235A3756EEEJ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9754D8A55D89E434849A2C0801EFD330F57B3377B4E435567245C714563ECJ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C9754D8A55D89E434849A2C0801EFD330F54B632774B435567245C71453CA922A9F6C440FB7B9BC869E6J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9754D8A55D89E434849A2C0801EFD330F54B33F7D45435567245C71453CA922A9F6C440FB7B9BCF69E4J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046F3-AEA5-4AE1-844A-86CA833F1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2411</Words>
  <Characters>13744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2025-06-24T06:56:00Z</cp:lastPrinted>
  <dcterms:created xsi:type="dcterms:W3CDTF">2026-05-13T07:02:00Z</dcterms:created>
  <dcterms:modified xsi:type="dcterms:W3CDTF">2026-06-10T06:53:00Z</dcterms:modified>
</cp:coreProperties>
</file>